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Students will be required to have separate clothing from what they wore to school for class.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Class attire must meet the following requirements: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 full length Crew neck shirt with sleeves.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Joggers or shorts mesh or basketball short material. NO SPANDEX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Tennis shoes with laces. NO Crocs, slides, sandals, or slip ons.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Not meeting any of the requirements above will result in a No Dress.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Refer to the class rules for the No Dress Policy.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